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95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51176" w:rsidRPr="00BE347F" w:rsidTr="00B51176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:rsidR="00B51176" w:rsidRPr="00B51176" w:rsidRDefault="00B51176" w:rsidP="00B511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it-IT"/>
              </w:rPr>
              <w:t>«Слухаємо вірші Т.Г.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it-IT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it-IT"/>
              </w:rPr>
              <w:t>Шевченка» Інформація для учасників танцювального колективу «Азарт»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it-IT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ентр </w:t>
            </w:r>
            <w:r w:rsidRPr="00B51176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ури та дозвілля «Слобожанський»</w:t>
            </w:r>
          </w:p>
        </w:tc>
      </w:tr>
    </w:tbl>
    <w:p w:rsidR="00B94574" w:rsidRDefault="00B94574"/>
    <w:sectPr w:rsidR="00B945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76"/>
    <w:rsid w:val="00B51176"/>
    <w:rsid w:val="00B9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A320"/>
  <w15:chartTrackingRefBased/>
  <w15:docId w15:val="{6995D886-8DB6-4A1B-BF24-248992D5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59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2020-03-06T07:53:00Z</dcterms:created>
  <dcterms:modified xsi:type="dcterms:W3CDTF">2020-03-06T07:54:00Z</dcterms:modified>
</cp:coreProperties>
</file>